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Style20"/>
        <w:ind w:left="-426" w:hanging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Костромское</w:t>
      </w:r>
      <w:r>
        <w:rPr>
          <w:rFonts w:ascii="PT Astra Serif" w:hAnsi="PT Astra Serif"/>
          <w:b/>
        </w:rPr>
        <w:t xml:space="preserve">  лесничество, </w:t>
      </w:r>
      <w:r>
        <w:rPr>
          <w:rFonts w:ascii="PT Astra Serif" w:hAnsi="PT Astra Serif"/>
          <w:b/>
        </w:rPr>
        <w:t xml:space="preserve">Сандогорское </w:t>
      </w:r>
      <w:r>
        <w:rPr>
          <w:rFonts w:ascii="PT Astra Serif" w:hAnsi="PT Astra Serif"/>
          <w:b/>
        </w:rPr>
        <w:t>участковое лесничество, кв.</w:t>
      </w:r>
      <w:r>
        <w:rPr>
          <w:rFonts w:ascii="PT Astra Serif" w:hAnsi="PT Astra Serif"/>
          <w:b/>
          <w:u w:val="single"/>
        </w:rPr>
        <w:t>77</w:t>
      </w:r>
      <w:r>
        <w:rPr>
          <w:rFonts w:ascii="PT Astra Serif" w:hAnsi="PT Astra Serif"/>
          <w:b/>
        </w:rPr>
        <w:t xml:space="preserve">, выд. </w:t>
      </w:r>
      <w:r>
        <w:rPr>
          <w:rFonts w:ascii="PT Astra Serif" w:hAnsi="PT Astra Serif"/>
          <w:b/>
          <w:u w:val="single"/>
        </w:rPr>
        <w:t>1</w:t>
      </w:r>
      <w:r>
        <w:rPr>
          <w:rFonts w:ascii="PT Astra Serif" w:hAnsi="PT Astra Serif"/>
          <w:b/>
        </w:rPr>
        <w:t xml:space="preserve">, участок (лесосека) </w:t>
      </w:r>
      <w:r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>2026</w:t>
      </w:r>
      <w:r>
        <w:rPr>
          <w:rFonts w:ascii="PT Astra Serif" w:hAnsi="PT Astra Serif"/>
          <w:b/>
        </w:rPr>
        <w:t xml:space="preserve">, площадь </w:t>
      </w:r>
      <w:r>
        <w:rPr>
          <w:rFonts w:ascii="PT Astra Serif" w:hAnsi="PT Astra Serif"/>
          <w:b/>
        </w:rPr>
        <w:t>1,85</w:t>
      </w:r>
      <w:r>
        <w:rPr>
          <w:rFonts w:ascii="PT Astra Serif" w:hAnsi="PT Astra Serif"/>
          <w:b/>
        </w:rPr>
        <w:t xml:space="preserve"> га</w:t>
      </w:r>
    </w:p>
    <w:p>
      <w:pPr>
        <w:pStyle w:val="Normal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  <w:t>Дата осмотра: .</w:t>
      </w:r>
      <w:r>
        <w:rPr>
          <w:rFonts w:ascii="PT Astra Serif" w:hAnsi="PT Astra Serif"/>
        </w:rPr>
        <w:t>20.03</w:t>
      </w:r>
      <w:r>
        <w:rPr>
          <w:rFonts w:ascii="PT Astra Serif" w:hAnsi="PT Astra Serif"/>
        </w:rPr>
        <w:t>.20</w:t>
      </w:r>
      <w:bookmarkStart w:id="0" w:name="_GoBack"/>
      <w:bookmarkEnd w:id="0"/>
      <w:r>
        <w:rPr>
          <w:rFonts w:ascii="PT Astra Serif" w:hAnsi="PT Astra Serif"/>
        </w:rPr>
        <w:t>25год</w:t>
      </w:r>
    </w:p>
    <w:p>
      <w:pPr>
        <w:pStyle w:val="Normal"/>
        <w:ind w:hanging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a5"/>
        <w:tblW w:w="106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224"/>
        <w:gridCol w:w="1272"/>
        <w:gridCol w:w="1275"/>
        <w:gridCol w:w="993"/>
        <w:gridCol w:w="1134"/>
        <w:gridCol w:w="1275"/>
        <w:gridCol w:w="1418"/>
        <w:gridCol w:w="850"/>
        <w:gridCol w:w="1216"/>
      </w:tblGrid>
      <w:tr>
        <w:trPr>
          <w:trHeight w:val="1415" w:hRule="atLeast"/>
        </w:trPr>
        <w:tc>
          <w:tcPr>
            <w:tcW w:w="12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Номер пробной площади (</w:t>
            </w:r>
            <w:r>
              <w:rPr>
                <w:rFonts w:ascii="PT Astra Serif" w:hAnsi="PT Astra Serif"/>
                <w:kern w:val="0"/>
                <w:sz w:val="24"/>
                <w:szCs w:val="24"/>
                <w:u w:val="single"/>
                <w:lang w:val="ru-RU" w:bidi="ar-SA"/>
              </w:rPr>
              <w:t>ленты, визира</w:t>
            </w: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)</w:t>
            </w:r>
          </w:p>
        </w:tc>
        <w:tc>
          <w:tcPr>
            <w:tcW w:w="127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Номер учетной площадки</w:t>
            </w:r>
          </w:p>
        </w:tc>
        <w:tc>
          <w:tcPr>
            <w:tcW w:w="226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Размер учетной площадки, конфигурация</w:t>
            </w:r>
          </w:p>
        </w:tc>
        <w:tc>
          <w:tcPr>
            <w:tcW w:w="467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Количество подроста, шт.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высота подроста,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коэффициент перевода в крупный</w:t>
            </w:r>
          </w:p>
        </w:tc>
        <w:tc>
          <w:tcPr>
            <w:tcW w:w="121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Средняя высота подроста, м</w:t>
            </w:r>
          </w:p>
        </w:tc>
      </w:tr>
      <w:tr>
        <w:trPr>
          <w:trHeight w:val="1101" w:hRule="atLeast"/>
        </w:trPr>
        <w:tc>
          <w:tcPr>
            <w:tcW w:w="1224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размер учетной площадки</w:t>
            </w:r>
            <w:r>
              <w:rPr>
                <w:rFonts w:ascii="PT Astra Serif" w:hAnsi="PT Astra Serif"/>
                <w:b/>
                <w:kern w:val="0"/>
                <w:sz w:val="24"/>
                <w:szCs w:val="24"/>
                <w:lang w:val="ru-RU" w:bidi="ar-SA"/>
              </w:rPr>
              <w:t xml:space="preserve"> м</w:t>
            </w:r>
            <w:r>
              <w:rPr>
                <w:rFonts w:ascii="PT Astra Serif" w:hAnsi="PT Astra Serif"/>
                <w:b/>
                <w:kern w:val="0"/>
                <w:sz w:val="24"/>
                <w:szCs w:val="24"/>
                <w:vertAlign w:val="superscript"/>
                <w:lang w:val="ru-RU" w:bidi="ar-SA"/>
              </w:rPr>
              <w:t>2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радиус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kern w:val="0"/>
                <w:sz w:val="24"/>
                <w:szCs w:val="24"/>
                <w:lang w:val="ru-RU" w:bidi="ar-SA"/>
              </w:rPr>
              <w:t>м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Мелкий,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До 0,5 м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kern w:val="0"/>
                <w:sz w:val="24"/>
                <w:szCs w:val="24"/>
                <w:lang w:val="ru-RU" w:bidi="ar-SA"/>
              </w:rPr>
              <w:t>0,5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Средний,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0,6-1,5 м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kern w:val="0"/>
                <w:sz w:val="24"/>
                <w:szCs w:val="24"/>
                <w:lang w:val="ru-RU" w:bidi="ar-SA"/>
              </w:rPr>
              <w:t>0,8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Крупный,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более 1,5 м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всего</w:t>
            </w:r>
          </w:p>
        </w:tc>
        <w:tc>
          <w:tcPr>
            <w:tcW w:w="1216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354" w:hRule="atLeast"/>
        </w:trPr>
        <w:tc>
          <w:tcPr>
            <w:tcW w:w="122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  <w:t>1,79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ind w:hanging="0"/>
        <w:rPr/>
      </w:pPr>
      <w:r>
        <w:rPr/>
      </w:r>
    </w:p>
    <w:sectPr>
      <w:type w:val="nextPage"/>
      <w:pgSz w:w="11906" w:h="16838"/>
      <w:pgMar w:left="1418" w:right="851" w:gutter="0" w:header="0" w:top="426" w:footer="0" w:bottom="1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7bb5"/>
    <w:pPr>
      <w:widowControl w:val="fals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Цветовое выделение"/>
    <w:uiPriority w:val="99"/>
    <w:qFormat/>
    <w:rsid w:val="00117bb5"/>
    <w:rPr>
      <w:b/>
      <w:color w:val="26282F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0" w:customStyle="1">
    <w:name w:val="Таблицы (моноширинный)"/>
    <w:basedOn w:val="Normal"/>
    <w:next w:val="Normal"/>
    <w:uiPriority w:val="99"/>
    <w:qFormat/>
    <w:rsid w:val="00117bb5"/>
    <w:pPr>
      <w:ind w:hanging="0"/>
      <w:jc w:val="left"/>
    </w:pPr>
    <w:rPr>
      <w:rFonts w:ascii="Courier New" w:hAnsi="Courier New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60BC1-CCBA-46C1-95D6-DA4ED64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LibreOffice/7.5.6.2$Linux_X86_64 LibreOffice_project/50$Build-2</Application>
  <AppVersion>15.0000</AppVersion>
  <Pages>1</Pages>
  <Words>137</Words>
  <Characters>682</Characters>
  <CharactersWithSpaces>738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2020-08-25T12:53:00Z</dcterms:created>
  <dc:creator>Румянцев Степан Валентинович</dc:creator>
  <dc:description/>
  <dc:language>ru-RU</dc:language>
  <cp:lastModifiedBy/>
  <cp:lastPrinted>2023-01-19T09:35:00Z</cp:lastPrinted>
  <dcterms:modified xsi:type="dcterms:W3CDTF">2026-04-15T09:30:16Z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